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25A" w:rsidRPr="006F075D" w:rsidRDefault="00CC125A" w:rsidP="00CC125A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PLAN DE ACCION PROYECTO PARA EL USO DEL TIEMPO LIBRE LA RECREACIÓN Y EL DEPORTE 2014.</w:t>
      </w:r>
    </w:p>
    <w:tbl>
      <w:tblPr>
        <w:tblStyle w:val="Tablaconcuadrcula"/>
        <w:tblW w:w="10271" w:type="dxa"/>
        <w:tblInd w:w="-516" w:type="dxa"/>
        <w:tblLook w:val="04A0" w:firstRow="1" w:lastRow="0" w:firstColumn="1" w:lastColumn="0" w:noHBand="0" w:noVBand="1"/>
      </w:tblPr>
      <w:tblGrid>
        <w:gridCol w:w="1637"/>
        <w:gridCol w:w="1597"/>
        <w:gridCol w:w="1825"/>
        <w:gridCol w:w="2169"/>
        <w:gridCol w:w="1450"/>
        <w:gridCol w:w="1593"/>
      </w:tblGrid>
      <w:tr w:rsidR="00CC125A" w:rsidTr="00087C06">
        <w:trPr>
          <w:trHeight w:val="432"/>
        </w:trPr>
        <w:tc>
          <w:tcPr>
            <w:tcW w:w="1637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Objetivo</w:t>
            </w:r>
          </w:p>
        </w:tc>
        <w:tc>
          <w:tcPr>
            <w:tcW w:w="1597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Meta</w:t>
            </w:r>
          </w:p>
        </w:tc>
        <w:tc>
          <w:tcPr>
            <w:tcW w:w="1825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Actividades</w:t>
            </w:r>
          </w:p>
        </w:tc>
        <w:tc>
          <w:tcPr>
            <w:tcW w:w="2169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50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593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CC125A" w:rsidTr="00087C06">
        <w:trPr>
          <w:trHeight w:val="1855"/>
        </w:trPr>
        <w:tc>
          <w:tcPr>
            <w:tcW w:w="1637" w:type="dxa"/>
          </w:tcPr>
          <w:p w:rsidR="00CC125A" w:rsidRPr="00256F94" w:rsidRDefault="00CC125A" w:rsidP="00087C06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56F94">
              <w:rPr>
                <w:rFonts w:ascii="Helvetica" w:hAnsi="Helvetica"/>
                <w:sz w:val="18"/>
                <w:szCs w:val="18"/>
              </w:rPr>
              <w:t xml:space="preserve">Realizar diferentes actividades que conlleven al aprovechamiento del tiempo libre a través del deporte y la recreación en la comunidad educativa </w:t>
            </w:r>
          </w:p>
        </w:tc>
        <w:tc>
          <w:tcPr>
            <w:tcW w:w="1597" w:type="dxa"/>
          </w:tcPr>
          <w:p w:rsidR="00CC125A" w:rsidRDefault="00CC125A" w:rsidP="00087C06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256F94">
              <w:rPr>
                <w:rFonts w:ascii="Helvetica" w:hAnsi="Helvetica"/>
                <w:sz w:val="18"/>
                <w:szCs w:val="18"/>
              </w:rPr>
              <w:t xml:space="preserve">Al finalizar el año </w:t>
            </w:r>
            <w:r>
              <w:rPr>
                <w:rFonts w:ascii="Helvetica" w:hAnsi="Helvetica"/>
                <w:sz w:val="18"/>
                <w:szCs w:val="18"/>
              </w:rPr>
              <w:t>2014</w:t>
            </w:r>
            <w:r w:rsidRPr="00256F94">
              <w:rPr>
                <w:rFonts w:ascii="Helvetica" w:hAnsi="Helvetica"/>
                <w:sz w:val="18"/>
                <w:szCs w:val="18"/>
              </w:rPr>
              <w:t xml:space="preserve"> el </w:t>
            </w:r>
            <w:r>
              <w:rPr>
                <w:rFonts w:ascii="Helvetica" w:hAnsi="Helvetica"/>
                <w:sz w:val="18"/>
                <w:szCs w:val="18"/>
              </w:rPr>
              <w:t xml:space="preserve">80% de la comunidad estudiantil se habrá beneficiado  con este </w:t>
            </w:r>
            <w:r w:rsidRPr="00256F94">
              <w:rPr>
                <w:rFonts w:ascii="Helvetica" w:hAnsi="Helvetica"/>
                <w:sz w:val="18"/>
                <w:szCs w:val="18"/>
              </w:rPr>
              <w:t xml:space="preserve">proyecto </w:t>
            </w:r>
            <w:r>
              <w:rPr>
                <w:rFonts w:ascii="Helvetica" w:hAnsi="Helvetica"/>
                <w:sz w:val="18"/>
                <w:szCs w:val="18"/>
              </w:rPr>
              <w:t>para su</w:t>
            </w:r>
            <w:r w:rsidRPr="00256F94">
              <w:rPr>
                <w:rFonts w:ascii="Helvetica" w:hAnsi="Helvetica"/>
                <w:sz w:val="18"/>
                <w:szCs w:val="18"/>
              </w:rPr>
              <w:t xml:space="preserve"> formación integral </w:t>
            </w:r>
          </w:p>
        </w:tc>
        <w:tc>
          <w:tcPr>
            <w:tcW w:w="1825" w:type="dxa"/>
          </w:tcPr>
          <w:p w:rsidR="00CC125A" w:rsidRPr="00B2419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Campeonatos de micro-fútbol masculino y femenino en ambas sedes </w:t>
            </w:r>
          </w:p>
        </w:tc>
        <w:tc>
          <w:tcPr>
            <w:tcW w:w="2169" w:type="dxa"/>
          </w:tcPr>
          <w:p w:rsidR="00CC125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F93244">
              <w:rPr>
                <w:rFonts w:ascii="Helvetica" w:hAnsi="Helvetica"/>
                <w:sz w:val="18"/>
                <w:szCs w:val="18"/>
              </w:rPr>
              <w:t>Comité organizador conformado por estudiantes y docentes del área de educación física</w:t>
            </w:r>
          </w:p>
        </w:tc>
        <w:tc>
          <w:tcPr>
            <w:tcW w:w="1450" w:type="dxa"/>
          </w:tcPr>
          <w:p w:rsidR="00CC125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24 de enero de 2014</w:t>
            </w:r>
          </w:p>
        </w:tc>
        <w:tc>
          <w:tcPr>
            <w:tcW w:w="1593" w:type="dxa"/>
          </w:tcPr>
          <w:p w:rsidR="00CC125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30 De Mayo  de 2014</w:t>
            </w:r>
          </w:p>
        </w:tc>
      </w:tr>
      <w:tr w:rsidR="00CC125A" w:rsidTr="00087C06">
        <w:trPr>
          <w:trHeight w:val="1855"/>
        </w:trPr>
        <w:tc>
          <w:tcPr>
            <w:tcW w:w="1637" w:type="dxa"/>
          </w:tcPr>
          <w:p w:rsidR="00CC125A" w:rsidRPr="000A7438" w:rsidRDefault="00CC125A" w:rsidP="00087C06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0A7438">
              <w:rPr>
                <w:rFonts w:ascii="Helvetica" w:hAnsi="Helvetica"/>
                <w:sz w:val="18"/>
                <w:szCs w:val="18"/>
              </w:rPr>
              <w:t>Promover valores como la disciplina y la constancia en los participantes del proyecto a través de las actividades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97" w:type="dxa"/>
          </w:tcPr>
          <w:p w:rsidR="00CC125A" w:rsidRPr="000A7438" w:rsidRDefault="00CC125A" w:rsidP="00087C06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0A7438">
              <w:rPr>
                <w:rFonts w:ascii="Helvetica" w:hAnsi="Helvetica"/>
                <w:sz w:val="18"/>
                <w:szCs w:val="18"/>
              </w:rPr>
              <w:t xml:space="preserve">Al finalizar el año </w:t>
            </w:r>
            <w:r>
              <w:rPr>
                <w:rFonts w:ascii="Helvetica" w:hAnsi="Helvetica"/>
                <w:sz w:val="18"/>
                <w:szCs w:val="18"/>
              </w:rPr>
              <w:t>2014</w:t>
            </w:r>
            <w:r w:rsidRPr="000A7438">
              <w:rPr>
                <w:rFonts w:ascii="Helvetica" w:hAnsi="Helvetica"/>
                <w:sz w:val="18"/>
                <w:szCs w:val="18"/>
              </w:rPr>
              <w:t xml:space="preserve"> </w:t>
            </w:r>
            <w:r>
              <w:rPr>
                <w:rFonts w:ascii="Helvetica" w:hAnsi="Helvetica"/>
                <w:sz w:val="18"/>
                <w:szCs w:val="18"/>
              </w:rPr>
              <w:t xml:space="preserve">el 85 % de </w:t>
            </w:r>
            <w:r w:rsidRPr="000A7438">
              <w:rPr>
                <w:rFonts w:ascii="Helvetica" w:hAnsi="Helvetica"/>
                <w:sz w:val="18"/>
                <w:szCs w:val="18"/>
              </w:rPr>
              <w:t>los estudiantes de la institución Educativa Isla De Los milagros habrán cimentado su disciplina y constancia en el ámbito deportivo y en el aprovechamiento del tiempo libre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5" w:type="dxa"/>
          </w:tcPr>
          <w:p w:rsidR="00CC125A" w:rsidRPr="006313E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6313EA">
              <w:rPr>
                <w:rFonts w:ascii="Helvetica" w:hAnsi="Helvetica"/>
                <w:sz w:val="18"/>
                <w:szCs w:val="18"/>
              </w:rPr>
              <w:t xml:space="preserve">Intercambios deportivos y culturales </w:t>
            </w:r>
            <w:r>
              <w:rPr>
                <w:rFonts w:ascii="Helvetica" w:hAnsi="Helvetica"/>
                <w:sz w:val="18"/>
                <w:szCs w:val="18"/>
              </w:rPr>
              <w:t xml:space="preserve">entre las sedes de la institución. </w:t>
            </w:r>
          </w:p>
        </w:tc>
        <w:tc>
          <w:tcPr>
            <w:tcW w:w="2169" w:type="dxa"/>
          </w:tcPr>
          <w:p w:rsidR="00CC125A" w:rsidRPr="00D040A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Rector </w:t>
            </w:r>
          </w:p>
          <w:p w:rsidR="00CC125A" w:rsidRPr="00D040A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Docentes </w:t>
            </w:r>
          </w:p>
          <w:p w:rsidR="00CC125A" w:rsidRPr="006313E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Padres </w:t>
            </w:r>
            <w:r w:rsidRPr="00D040A2">
              <w:rPr>
                <w:rFonts w:ascii="Helvetica" w:hAnsi="Helvetica"/>
                <w:sz w:val="18"/>
                <w:szCs w:val="18"/>
              </w:rPr>
              <w:t xml:space="preserve">familia </w:t>
            </w:r>
          </w:p>
          <w:p w:rsidR="00CC125A" w:rsidRPr="00D040A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Alumnos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0" w:type="dxa"/>
          </w:tcPr>
          <w:p w:rsidR="00CC125A" w:rsidRPr="00162C4D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</w:t>
            </w:r>
            <w:r w:rsidRPr="00162C4D">
              <w:rPr>
                <w:rFonts w:ascii="Helvetica" w:hAnsi="Helvetica"/>
                <w:sz w:val="18"/>
                <w:szCs w:val="18"/>
              </w:rPr>
              <w:t xml:space="preserve"> de Julio </w:t>
            </w:r>
            <w:r>
              <w:rPr>
                <w:rFonts w:ascii="Helvetica" w:hAnsi="Helvetica"/>
                <w:sz w:val="18"/>
                <w:szCs w:val="18"/>
              </w:rPr>
              <w:t>de 2014</w:t>
            </w:r>
          </w:p>
        </w:tc>
        <w:tc>
          <w:tcPr>
            <w:tcW w:w="1593" w:type="dxa"/>
          </w:tcPr>
          <w:p w:rsidR="00CC125A" w:rsidRPr="003533D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28 de Noviembre de 2014</w:t>
            </w:r>
          </w:p>
        </w:tc>
      </w:tr>
      <w:tr w:rsidR="00CC125A" w:rsidTr="00087C06">
        <w:trPr>
          <w:trHeight w:val="1855"/>
        </w:trPr>
        <w:tc>
          <w:tcPr>
            <w:tcW w:w="1637" w:type="dxa"/>
          </w:tcPr>
          <w:p w:rsidR="00CC125A" w:rsidRPr="00A860F0" w:rsidRDefault="00CC125A" w:rsidP="00087C06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A860F0">
              <w:rPr>
                <w:rFonts w:ascii="Helvetica" w:hAnsi="Helvetica"/>
                <w:sz w:val="18"/>
                <w:szCs w:val="18"/>
              </w:rPr>
              <w:t>Realizar diferentes intercambios con varias instituciones y entre sedes para fortalecer el espíritu y los valores deportivos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97" w:type="dxa"/>
          </w:tcPr>
          <w:p w:rsidR="00CC125A" w:rsidRPr="00A367A4" w:rsidRDefault="00CC125A" w:rsidP="00087C06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A367A4">
              <w:rPr>
                <w:rFonts w:ascii="Helvetica" w:hAnsi="Helvetica"/>
                <w:sz w:val="18"/>
                <w:szCs w:val="18"/>
              </w:rPr>
              <w:t xml:space="preserve">Al finalizar el año </w:t>
            </w:r>
            <w:r>
              <w:rPr>
                <w:rFonts w:ascii="Helvetica" w:hAnsi="Helvetica"/>
                <w:sz w:val="18"/>
                <w:szCs w:val="18"/>
              </w:rPr>
              <w:t>2014</w:t>
            </w:r>
            <w:r w:rsidRPr="00A367A4">
              <w:rPr>
                <w:rFonts w:ascii="Helvetica" w:hAnsi="Helvetica"/>
                <w:sz w:val="18"/>
                <w:szCs w:val="18"/>
              </w:rPr>
              <w:t xml:space="preserve"> </w:t>
            </w:r>
            <w:r>
              <w:rPr>
                <w:rFonts w:ascii="Helvetica" w:hAnsi="Helvetica"/>
                <w:sz w:val="18"/>
                <w:szCs w:val="18"/>
              </w:rPr>
              <w:t xml:space="preserve">el 40% de </w:t>
            </w:r>
            <w:r w:rsidRPr="00A367A4">
              <w:rPr>
                <w:rFonts w:ascii="Helvetica" w:hAnsi="Helvetica"/>
                <w:sz w:val="18"/>
                <w:szCs w:val="18"/>
              </w:rPr>
              <w:t>los estudiantes de la institución habrán fortalecido sus vínculos de amistad con las diferentes instituciones del municipio.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5" w:type="dxa"/>
          </w:tcPr>
          <w:p w:rsidR="00CC125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6313EA">
              <w:rPr>
                <w:rFonts w:ascii="Helvetica" w:hAnsi="Helvetica"/>
                <w:sz w:val="18"/>
                <w:szCs w:val="18"/>
              </w:rPr>
              <w:t>Intercambios deportivos y culturales en diferentes instituciones del municipio</w:t>
            </w:r>
          </w:p>
        </w:tc>
        <w:tc>
          <w:tcPr>
            <w:tcW w:w="2169" w:type="dxa"/>
          </w:tcPr>
          <w:p w:rsidR="00CC125A" w:rsidRPr="00D040A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Rector </w:t>
            </w:r>
          </w:p>
          <w:p w:rsidR="00CC125A" w:rsidRPr="00D040A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Docentes </w:t>
            </w:r>
          </w:p>
          <w:p w:rsidR="00CC125A" w:rsidRPr="006313EA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Padres </w:t>
            </w:r>
            <w:r w:rsidRPr="00D040A2">
              <w:rPr>
                <w:rFonts w:ascii="Helvetica" w:hAnsi="Helvetica"/>
                <w:sz w:val="18"/>
                <w:szCs w:val="18"/>
              </w:rPr>
              <w:t xml:space="preserve">familia </w:t>
            </w:r>
          </w:p>
          <w:p w:rsidR="00CC125A" w:rsidRPr="00D040A2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Alumnos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0" w:type="dxa"/>
          </w:tcPr>
          <w:p w:rsidR="00CC125A" w:rsidRPr="00162C4D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</w:t>
            </w:r>
            <w:r w:rsidRPr="00162C4D">
              <w:rPr>
                <w:rFonts w:ascii="Helvetica" w:hAnsi="Helvetica"/>
                <w:sz w:val="18"/>
                <w:szCs w:val="18"/>
              </w:rPr>
              <w:t xml:space="preserve"> de Julio </w:t>
            </w:r>
            <w:r>
              <w:rPr>
                <w:rFonts w:ascii="Helvetica" w:hAnsi="Helvetica"/>
                <w:sz w:val="18"/>
                <w:szCs w:val="18"/>
              </w:rPr>
              <w:t>de 2014</w:t>
            </w:r>
          </w:p>
        </w:tc>
        <w:tc>
          <w:tcPr>
            <w:tcW w:w="1593" w:type="dxa"/>
          </w:tcPr>
          <w:p w:rsidR="00CC125A" w:rsidRPr="003533D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21 de Noviembre de 2014</w:t>
            </w:r>
          </w:p>
        </w:tc>
      </w:tr>
      <w:tr w:rsidR="00CC125A" w:rsidTr="00087C06">
        <w:trPr>
          <w:trHeight w:val="1908"/>
        </w:trPr>
        <w:tc>
          <w:tcPr>
            <w:tcW w:w="1637" w:type="dxa"/>
          </w:tcPr>
          <w:p w:rsidR="00CC125A" w:rsidRPr="0027050F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7050F">
              <w:rPr>
                <w:rFonts w:ascii="Helvetica" w:hAnsi="Helvetica"/>
                <w:sz w:val="18"/>
                <w:szCs w:val="18"/>
              </w:rPr>
              <w:t>Crear escenarios para el aprovechamiento del tiempo libre tanto individual como grupal y comunitario</w:t>
            </w:r>
          </w:p>
        </w:tc>
        <w:tc>
          <w:tcPr>
            <w:tcW w:w="1597" w:type="dxa"/>
          </w:tcPr>
          <w:p w:rsidR="00CC125A" w:rsidRPr="00CC125A" w:rsidRDefault="00CC125A" w:rsidP="00CC125A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E6882">
              <w:rPr>
                <w:rFonts w:ascii="Helvetica" w:hAnsi="Helvetica"/>
                <w:sz w:val="18"/>
                <w:szCs w:val="18"/>
              </w:rPr>
              <w:t xml:space="preserve">Al finalizar el año </w:t>
            </w:r>
            <w:r>
              <w:rPr>
                <w:rFonts w:ascii="Helvetica" w:hAnsi="Helvetica"/>
                <w:sz w:val="18"/>
                <w:szCs w:val="18"/>
              </w:rPr>
              <w:t xml:space="preserve">2014 el 70% de </w:t>
            </w:r>
            <w:r w:rsidRPr="00DE6882">
              <w:rPr>
                <w:rFonts w:ascii="Helvetica" w:hAnsi="Helvetica"/>
                <w:sz w:val="18"/>
                <w:szCs w:val="18"/>
              </w:rPr>
              <w:t xml:space="preserve"> la institución educativa se habrá proyectado a la comunidad a través de los diferentes intercambios deportivos.</w:t>
            </w:r>
            <w:bookmarkStart w:id="0" w:name="_GoBack"/>
            <w:bookmarkEnd w:id="0"/>
          </w:p>
        </w:tc>
        <w:tc>
          <w:tcPr>
            <w:tcW w:w="1825" w:type="dxa"/>
          </w:tcPr>
          <w:p w:rsidR="00CC125A" w:rsidRPr="009B57B8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9B57B8">
              <w:rPr>
                <w:rFonts w:ascii="Helvetica" w:hAnsi="Helvetica"/>
                <w:sz w:val="18"/>
                <w:szCs w:val="18"/>
              </w:rPr>
              <w:t>Campeonato de micro-fútbol proyección a la comunidad</w:t>
            </w:r>
          </w:p>
        </w:tc>
        <w:tc>
          <w:tcPr>
            <w:tcW w:w="2169" w:type="dxa"/>
          </w:tcPr>
          <w:p w:rsidR="00CC125A" w:rsidRPr="003A3F2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Comité organizador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0" w:type="dxa"/>
          </w:tcPr>
          <w:p w:rsidR="00CC125A" w:rsidRPr="000D42B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14 de Julio de 2014 </w:t>
            </w:r>
          </w:p>
        </w:tc>
        <w:tc>
          <w:tcPr>
            <w:tcW w:w="1593" w:type="dxa"/>
          </w:tcPr>
          <w:p w:rsidR="00CC125A" w:rsidRPr="000D42B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21 de Noviembre de 2014</w:t>
            </w:r>
          </w:p>
        </w:tc>
      </w:tr>
    </w:tbl>
    <w:p w:rsidR="00CC125A" w:rsidRDefault="00CC125A" w:rsidP="00CC125A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CC125A" w:rsidRPr="006F075D" w:rsidRDefault="00CC125A" w:rsidP="00CC125A">
      <w:pPr>
        <w:pStyle w:val="fr"/>
        <w:numPr>
          <w:ilvl w:val="0"/>
          <w:numId w:val="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 xml:space="preserve"> Cronograma de actividades </w:t>
      </w:r>
    </w:p>
    <w:tbl>
      <w:tblPr>
        <w:tblStyle w:val="Tablaconcuadrcula"/>
        <w:tblW w:w="9912" w:type="dxa"/>
        <w:tblInd w:w="-343" w:type="dxa"/>
        <w:tblLook w:val="04A0" w:firstRow="1" w:lastRow="0" w:firstColumn="1" w:lastColumn="0" w:noHBand="0" w:noVBand="1"/>
      </w:tblPr>
      <w:tblGrid>
        <w:gridCol w:w="1590"/>
        <w:gridCol w:w="2237"/>
        <w:gridCol w:w="2117"/>
        <w:gridCol w:w="2057"/>
        <w:gridCol w:w="830"/>
        <w:gridCol w:w="1150"/>
      </w:tblGrid>
      <w:tr w:rsidR="00CC125A" w:rsidTr="00087C06">
        <w:trPr>
          <w:trHeight w:val="999"/>
        </w:trPr>
        <w:tc>
          <w:tcPr>
            <w:tcW w:w="1625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</w:t>
            </w:r>
          </w:p>
        </w:tc>
        <w:tc>
          <w:tcPr>
            <w:tcW w:w="1613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Producto</w:t>
            </w:r>
          </w:p>
        </w:tc>
        <w:tc>
          <w:tcPr>
            <w:tcW w:w="1574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Recursos</w:t>
            </w:r>
          </w:p>
        </w:tc>
        <w:tc>
          <w:tcPr>
            <w:tcW w:w="2102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33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565" w:type="dxa"/>
          </w:tcPr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CC125A" w:rsidTr="00087C06">
        <w:trPr>
          <w:trHeight w:val="973"/>
        </w:trPr>
        <w:tc>
          <w:tcPr>
            <w:tcW w:w="1625" w:type="dxa"/>
          </w:tcPr>
          <w:p w:rsidR="00CC125A" w:rsidRPr="00CC4C6C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</w:rPr>
            </w:pPr>
            <w:r w:rsidRPr="00CC4C6C">
              <w:rPr>
                <w:rFonts w:ascii="Helvetica" w:hAnsi="Helvetica"/>
              </w:rPr>
              <w:t>Campeonato de micro-fútbol inter-cursos en ambas sedes</w:t>
            </w:r>
          </w:p>
        </w:tc>
        <w:tc>
          <w:tcPr>
            <w:tcW w:w="1613" w:type="dxa"/>
          </w:tcPr>
          <w:p w:rsidR="00CC125A" w:rsidRPr="00067213" w:rsidRDefault="00CC125A" w:rsidP="00CC125A">
            <w:pPr>
              <w:pStyle w:val="fr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067213">
              <w:rPr>
                <w:rFonts w:ascii="Helvetica" w:hAnsi="Helvetica"/>
                <w:sz w:val="18"/>
                <w:szCs w:val="18"/>
              </w:rPr>
              <w:t xml:space="preserve">Dos campeonatos de micro-fútbol simultáneos en ambas sedes masculino y femenino </w:t>
            </w:r>
            <w:r>
              <w:rPr>
                <w:rFonts w:ascii="Helvetica" w:hAnsi="Helvetica"/>
                <w:sz w:val="18"/>
                <w:szCs w:val="18"/>
              </w:rPr>
              <w:t>durante el primer y segundo período acadé</w:t>
            </w:r>
            <w:r w:rsidRPr="00067213">
              <w:rPr>
                <w:rFonts w:ascii="Helvetica" w:hAnsi="Helvetica"/>
                <w:sz w:val="18"/>
                <w:szCs w:val="18"/>
              </w:rPr>
              <w:t>mico</w:t>
            </w:r>
          </w:p>
        </w:tc>
        <w:tc>
          <w:tcPr>
            <w:tcW w:w="1574" w:type="dxa"/>
          </w:tcPr>
          <w:p w:rsidR="00CC125A" w:rsidRPr="00234563" w:rsidRDefault="00CC125A" w:rsidP="00CC125A">
            <w:pPr>
              <w:pStyle w:val="fr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34563">
              <w:rPr>
                <w:rFonts w:ascii="Helvetica" w:hAnsi="Helvetica"/>
                <w:sz w:val="18"/>
                <w:szCs w:val="18"/>
              </w:rPr>
              <w:t>Mallas, balones, tarjetas, pitos</w:t>
            </w:r>
            <w:r>
              <w:rPr>
                <w:rFonts w:ascii="Helvetica" w:hAnsi="Helvetica"/>
                <w:sz w:val="18"/>
                <w:szCs w:val="18"/>
              </w:rPr>
              <w:t>, humano</w:t>
            </w:r>
          </w:p>
        </w:tc>
        <w:tc>
          <w:tcPr>
            <w:tcW w:w="2102" w:type="dxa"/>
          </w:tcPr>
          <w:p w:rsidR="00CC125A" w:rsidRPr="00F93244" w:rsidRDefault="00CC125A" w:rsidP="00CC125A">
            <w:pPr>
              <w:pStyle w:val="fr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F93244">
              <w:rPr>
                <w:rFonts w:ascii="Helvetica" w:hAnsi="Helvetica"/>
                <w:sz w:val="18"/>
                <w:szCs w:val="18"/>
              </w:rPr>
              <w:t>Comité organizador conformado por estudiantes y docentes del área de educación física</w:t>
            </w:r>
          </w:p>
        </w:tc>
        <w:tc>
          <w:tcPr>
            <w:tcW w:w="1433" w:type="dxa"/>
          </w:tcPr>
          <w:p w:rsidR="00CC125A" w:rsidRPr="00121DFC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24 de enero de 2014</w:t>
            </w:r>
          </w:p>
        </w:tc>
        <w:tc>
          <w:tcPr>
            <w:tcW w:w="1565" w:type="dxa"/>
          </w:tcPr>
          <w:p w:rsidR="00CC125A" w:rsidRPr="00D72A68" w:rsidRDefault="00CC125A" w:rsidP="00087C06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30 de Mayo de 2014</w:t>
            </w:r>
          </w:p>
        </w:tc>
      </w:tr>
      <w:tr w:rsidR="00CC125A" w:rsidTr="00087C06">
        <w:trPr>
          <w:trHeight w:val="999"/>
        </w:trPr>
        <w:tc>
          <w:tcPr>
            <w:tcW w:w="1625" w:type="dxa"/>
          </w:tcPr>
          <w:p w:rsidR="00CC125A" w:rsidRPr="00CC4C6C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</w:rPr>
            </w:pPr>
            <w:r w:rsidRPr="00CC4C6C">
              <w:rPr>
                <w:rFonts w:ascii="Helvetica" w:hAnsi="Helvetica"/>
              </w:rPr>
              <w:t>Intercambios deportivos y culturales en diferentes instituciones del municipio</w:t>
            </w:r>
          </w:p>
        </w:tc>
        <w:tc>
          <w:tcPr>
            <w:tcW w:w="1613" w:type="dxa"/>
          </w:tcPr>
          <w:p w:rsidR="00CC125A" w:rsidRPr="00440DBB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>Intercambio institución paso nuevo</w:t>
            </w:r>
          </w:p>
          <w:p w:rsidR="00CC125A" w:rsidRPr="00440DBB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José Manuel de Altamira </w:t>
            </w:r>
          </w:p>
          <w:p w:rsidR="00CC125A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San Francisco De Asís </w:t>
            </w:r>
          </w:p>
        </w:tc>
        <w:tc>
          <w:tcPr>
            <w:tcW w:w="1574" w:type="dxa"/>
          </w:tcPr>
          <w:p w:rsidR="00CC125A" w:rsidRPr="00736108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736108">
              <w:rPr>
                <w:rFonts w:ascii="Helvetica" w:hAnsi="Helvetica"/>
                <w:sz w:val="18"/>
                <w:szCs w:val="18"/>
              </w:rPr>
              <w:t>Uniformes institucionales</w:t>
            </w:r>
            <w:r>
              <w:rPr>
                <w:rFonts w:ascii="Helvetica" w:hAnsi="Helvetica"/>
                <w:sz w:val="18"/>
                <w:szCs w:val="18"/>
              </w:rPr>
              <w:t>, transporte, balones, mallas, humano</w:t>
            </w:r>
          </w:p>
        </w:tc>
        <w:tc>
          <w:tcPr>
            <w:tcW w:w="2102" w:type="dxa"/>
          </w:tcPr>
          <w:p w:rsidR="00CC125A" w:rsidRPr="00D040A2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Rector </w:t>
            </w:r>
          </w:p>
          <w:p w:rsidR="00CC125A" w:rsidRPr="00D040A2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Docentes </w:t>
            </w:r>
          </w:p>
          <w:p w:rsidR="00CC125A" w:rsidRPr="006313EA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Padres de familia </w:t>
            </w:r>
          </w:p>
          <w:p w:rsidR="00CC125A" w:rsidRPr="00D040A2" w:rsidRDefault="00CC125A" w:rsidP="00CC125A">
            <w:pPr>
              <w:pStyle w:val="fr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Alumnos</w:t>
            </w:r>
          </w:p>
          <w:p w:rsidR="00CC125A" w:rsidRDefault="00CC125A" w:rsidP="00087C06">
            <w:pPr>
              <w:pStyle w:val="fr"/>
              <w:spacing w:before="0" w:beforeAutospacing="0" w:after="0" w:afterAutospacing="0" w:line="480" w:lineRule="auto"/>
              <w:ind w:left="720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CC125A" w:rsidRPr="00162C4D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7</w:t>
            </w:r>
            <w:r w:rsidRPr="00162C4D">
              <w:rPr>
                <w:rFonts w:ascii="Helvetica" w:hAnsi="Helvetica"/>
                <w:sz w:val="18"/>
                <w:szCs w:val="18"/>
              </w:rPr>
              <w:t xml:space="preserve"> de Julio </w:t>
            </w:r>
            <w:r>
              <w:rPr>
                <w:rFonts w:ascii="Helvetica" w:hAnsi="Helvetica"/>
                <w:sz w:val="18"/>
                <w:szCs w:val="18"/>
              </w:rPr>
              <w:t>de 2014</w:t>
            </w:r>
          </w:p>
        </w:tc>
        <w:tc>
          <w:tcPr>
            <w:tcW w:w="1565" w:type="dxa"/>
          </w:tcPr>
          <w:p w:rsidR="00CC125A" w:rsidRPr="003533D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28 de Noviembre de 2014</w:t>
            </w:r>
          </w:p>
        </w:tc>
      </w:tr>
      <w:tr w:rsidR="00CC125A" w:rsidTr="00087C06">
        <w:trPr>
          <w:trHeight w:val="999"/>
        </w:trPr>
        <w:tc>
          <w:tcPr>
            <w:tcW w:w="1625" w:type="dxa"/>
          </w:tcPr>
          <w:p w:rsidR="00CC125A" w:rsidRPr="00CC4C6C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</w:rPr>
            </w:pPr>
            <w:r w:rsidRPr="00CC4C6C">
              <w:rPr>
                <w:rFonts w:ascii="Helvetica" w:hAnsi="Helvetica"/>
              </w:rPr>
              <w:t>Campeonato de micro-fútbol proyección a la comunidad</w:t>
            </w:r>
          </w:p>
        </w:tc>
        <w:tc>
          <w:tcPr>
            <w:tcW w:w="1613" w:type="dxa"/>
          </w:tcPr>
          <w:p w:rsidR="00CC125A" w:rsidRPr="003A3F24" w:rsidRDefault="00CC125A" w:rsidP="00CC125A">
            <w:pPr>
              <w:pStyle w:val="fr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3A3F24">
              <w:rPr>
                <w:rFonts w:ascii="Helvetica" w:hAnsi="Helvetica"/>
                <w:sz w:val="18"/>
                <w:szCs w:val="18"/>
              </w:rPr>
              <w:t xml:space="preserve">Integración </w:t>
            </w:r>
            <w:r>
              <w:rPr>
                <w:rFonts w:ascii="Helvetica" w:hAnsi="Helvetica"/>
                <w:sz w:val="18"/>
                <w:szCs w:val="18"/>
              </w:rPr>
              <w:t xml:space="preserve">de las comunidades Tinajones, pareja, </w:t>
            </w:r>
            <w:proofErr w:type="spellStart"/>
            <w:r>
              <w:rPr>
                <w:rFonts w:ascii="Helvetica" w:hAnsi="Helvetica"/>
                <w:sz w:val="18"/>
                <w:szCs w:val="18"/>
              </w:rPr>
              <w:t>Sicará</w:t>
            </w:r>
            <w:proofErr w:type="spellEnd"/>
            <w:r>
              <w:rPr>
                <w:rFonts w:ascii="Helvetica" w:hAnsi="Helvetica"/>
                <w:sz w:val="18"/>
                <w:szCs w:val="18"/>
              </w:rPr>
              <w:t xml:space="preserve"> Limón </w:t>
            </w:r>
            <w:r w:rsidRPr="003A3F24">
              <w:rPr>
                <w:rFonts w:ascii="Helvetica" w:hAnsi="Helvetica"/>
                <w:sz w:val="18"/>
                <w:szCs w:val="18"/>
              </w:rPr>
              <w:t>Caño Grande</w:t>
            </w:r>
            <w:r>
              <w:rPr>
                <w:rFonts w:ascii="Helvetica" w:hAnsi="Helvetica"/>
                <w:sz w:val="18"/>
                <w:szCs w:val="18"/>
              </w:rPr>
              <w:t xml:space="preserve"> y otros corregimientos del municipio</w:t>
            </w:r>
          </w:p>
        </w:tc>
        <w:tc>
          <w:tcPr>
            <w:tcW w:w="1574" w:type="dxa"/>
          </w:tcPr>
          <w:p w:rsidR="00CC125A" w:rsidRDefault="00CC125A" w:rsidP="00CC125A">
            <w:pPr>
              <w:pStyle w:val="fr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234563">
              <w:rPr>
                <w:rFonts w:ascii="Helvetica" w:hAnsi="Helvetica"/>
                <w:sz w:val="18"/>
                <w:szCs w:val="18"/>
              </w:rPr>
              <w:t>Mallas, balones, tarjetas, pitos</w:t>
            </w:r>
            <w:r>
              <w:rPr>
                <w:rFonts w:ascii="Helvetica" w:hAnsi="Helvetica"/>
                <w:sz w:val="18"/>
                <w:szCs w:val="18"/>
              </w:rPr>
              <w:t>, humano</w:t>
            </w:r>
          </w:p>
        </w:tc>
        <w:tc>
          <w:tcPr>
            <w:tcW w:w="2102" w:type="dxa"/>
          </w:tcPr>
          <w:p w:rsidR="00CC125A" w:rsidRPr="003A3F24" w:rsidRDefault="00CC125A" w:rsidP="00CC125A">
            <w:pPr>
              <w:pStyle w:val="fr"/>
              <w:numPr>
                <w:ilvl w:val="0"/>
                <w:numId w:val="4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Comité organizador</w:t>
            </w:r>
          </w:p>
          <w:p w:rsidR="00CC125A" w:rsidRDefault="00CC125A" w:rsidP="00087C06">
            <w:pPr>
              <w:pStyle w:val="fr"/>
              <w:spacing w:before="0" w:beforeAutospacing="0" w:after="0" w:afterAutospacing="0"/>
              <w:ind w:left="720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CC125A" w:rsidRPr="000D42B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14 de Julio de 2014 </w:t>
            </w:r>
          </w:p>
        </w:tc>
        <w:tc>
          <w:tcPr>
            <w:tcW w:w="1565" w:type="dxa"/>
          </w:tcPr>
          <w:p w:rsidR="00CC125A" w:rsidRPr="000D42B4" w:rsidRDefault="00CC125A" w:rsidP="00087C06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18 de Noviembre de 2014</w:t>
            </w:r>
          </w:p>
        </w:tc>
      </w:tr>
    </w:tbl>
    <w:p w:rsidR="002B468E" w:rsidRDefault="002B468E"/>
    <w:sectPr w:rsidR="002B46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137"/>
    <w:multiLevelType w:val="hybridMultilevel"/>
    <w:tmpl w:val="557271FE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6ABD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65F82"/>
    <w:multiLevelType w:val="hybridMultilevel"/>
    <w:tmpl w:val="C61E2460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4485E"/>
    <w:multiLevelType w:val="hybridMultilevel"/>
    <w:tmpl w:val="0E622070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25A"/>
    <w:rsid w:val="002B468E"/>
    <w:rsid w:val="00CC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r">
    <w:name w:val="fr"/>
    <w:basedOn w:val="Normal"/>
    <w:rsid w:val="00CC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CC1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r">
    <w:name w:val="fr"/>
    <w:basedOn w:val="Normal"/>
    <w:rsid w:val="00CC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CC1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2013-10-13T14:21:00Z</dcterms:created>
  <dcterms:modified xsi:type="dcterms:W3CDTF">2013-10-13T14:22:00Z</dcterms:modified>
</cp:coreProperties>
</file>